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9EF09" w14:textId="77777777" w:rsidR="00C31928" w:rsidRPr="00C74B66" w:rsidRDefault="00C01EDA">
      <w:pPr>
        <w:rPr>
          <w:rFonts w:ascii="OpenDyslexic" w:hAnsi="OpenDyslexic"/>
        </w:rPr>
      </w:pPr>
      <w:r>
        <w:rPr>
          <w:rFonts w:ascii="OpenDyslexic" w:hAnsi="OpenDyslexic"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0FB4865C" wp14:editId="1B93398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7965" cy="1363345"/>
            <wp:effectExtent l="0" t="0" r="635" b="8255"/>
            <wp:wrapSquare wrapText="bothSides"/>
            <wp:docPr id="3" name="Picture 3" descr="Macintosh HD:private:var:folders:s9:7449kpws3kl8qlv5b50nz7g554whj6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s9:7449kpws3kl8qlv5b50nz7g554whj6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39" cy="136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Dyslexic" w:hAnsi="OpenDyslexic"/>
        </w:rPr>
        <w:t xml:space="preserve">Stage 2 Society &amp; Culture </w:t>
      </w:r>
      <w:r w:rsidR="00F97728" w:rsidRPr="00C74B66">
        <w:rPr>
          <w:rFonts w:ascii="OpenDyslexic" w:hAnsi="OpenDyslexic"/>
        </w:rPr>
        <w:t xml:space="preserve">Interaction (Oral) </w:t>
      </w:r>
    </w:p>
    <w:p w14:paraId="14690A6B" w14:textId="31C2D854" w:rsidR="00C01EDA" w:rsidRPr="00BC79D4" w:rsidRDefault="00C74B66">
      <w:pPr>
        <w:rPr>
          <w:rFonts w:ascii="OpenDyslexic" w:hAnsi="OpenDyslexic"/>
        </w:rPr>
      </w:pPr>
      <w:r w:rsidRPr="00C74B66">
        <w:rPr>
          <w:rFonts w:ascii="OpenDyslexic" w:hAnsi="OpenDyslexic"/>
        </w:rPr>
        <w:t>Contemporary Challenges – Social Ethics</w:t>
      </w:r>
    </w:p>
    <w:p w14:paraId="4397B39F" w14:textId="7F5116E7" w:rsidR="00C01EDA" w:rsidRPr="0088413D" w:rsidRDefault="00C74B66">
      <w:pPr>
        <w:rPr>
          <w:rFonts w:ascii="OpenDyslexic" w:hAnsi="OpenDyslexic"/>
          <w:sz w:val="44"/>
        </w:rPr>
      </w:pPr>
      <w:r w:rsidRPr="00BC79D4">
        <w:rPr>
          <w:rFonts w:ascii="OpenDyslexic" w:hAnsi="OpenDyslexic"/>
          <w:sz w:val="44"/>
        </w:rPr>
        <w:t>Asylum Seekers</w:t>
      </w:r>
      <w:r w:rsidR="00BC79D4" w:rsidRPr="00BC79D4">
        <w:rPr>
          <w:rFonts w:ascii="OpenDyslexic" w:hAnsi="OpenDyslexic"/>
          <w:sz w:val="44"/>
        </w:rPr>
        <w:t xml:space="preserve"> Q&amp;A episode</w:t>
      </w:r>
    </w:p>
    <w:p w14:paraId="64E889C3" w14:textId="77777777" w:rsidR="0088413D" w:rsidRDefault="0088413D">
      <w:pPr>
        <w:rPr>
          <w:rFonts w:ascii="OpenDyslexic" w:hAnsi="OpenDyslexic"/>
        </w:rPr>
      </w:pPr>
    </w:p>
    <w:p w14:paraId="2DD2B773" w14:textId="77777777" w:rsidR="00C74B66" w:rsidRPr="00C74B66" w:rsidRDefault="00C74B66">
      <w:pPr>
        <w:rPr>
          <w:rFonts w:ascii="OpenDyslexic" w:hAnsi="OpenDyslexic"/>
        </w:rPr>
      </w:pPr>
      <w:r w:rsidRPr="00C74B66">
        <w:rPr>
          <w:rFonts w:ascii="OpenDyslexic" w:hAnsi="OpenDyslexic"/>
        </w:rPr>
        <w:t>Relevant pages of Ms Grant’s website</w:t>
      </w:r>
    </w:p>
    <w:p w14:paraId="07D484B5" w14:textId="77777777" w:rsidR="00C74B66" w:rsidRPr="00C74B66" w:rsidRDefault="00C74B66" w:rsidP="00C01EDA">
      <w:pPr>
        <w:spacing w:before="120"/>
        <w:ind w:left="2693" w:hanging="1973"/>
        <w:rPr>
          <w:rFonts w:ascii="OpenDyslexic" w:hAnsi="OpenDyslexic"/>
        </w:rPr>
      </w:pPr>
      <w:r w:rsidRPr="00C74B66">
        <w:rPr>
          <w:rFonts w:ascii="OpenDyslexic" w:hAnsi="OpenDyslexic"/>
        </w:rPr>
        <w:t>General:</w:t>
      </w:r>
      <w:r w:rsidR="00C01EDA">
        <w:rPr>
          <w:rFonts w:ascii="OpenDyslexic" w:hAnsi="OpenDyslexic"/>
        </w:rPr>
        <w:tab/>
      </w:r>
      <w:hyperlink r:id="rId9" w:history="1">
        <w:r w:rsidRPr="00C01EDA">
          <w:rPr>
            <w:rStyle w:val="Hyperlink"/>
            <w:rFonts w:ascii="OpenDyslexic" w:hAnsi="OpenDyslexic"/>
            <w:sz w:val="18"/>
          </w:rPr>
          <w:t>http://elspethgrant.weebly.com/interaction-oral-asylum-seekers.html</w:t>
        </w:r>
      </w:hyperlink>
    </w:p>
    <w:p w14:paraId="7EF3C3A1" w14:textId="77777777" w:rsidR="00C74B66" w:rsidRPr="00C74B66" w:rsidRDefault="00C74B66" w:rsidP="00C01EDA">
      <w:pPr>
        <w:ind w:left="2694" w:hanging="1974"/>
        <w:rPr>
          <w:rFonts w:ascii="OpenDyslexic" w:hAnsi="OpenDyslexic"/>
        </w:rPr>
      </w:pPr>
      <w:r w:rsidRPr="00C74B66">
        <w:rPr>
          <w:rFonts w:ascii="OpenDyslexic" w:hAnsi="OpenDyslexic"/>
        </w:rPr>
        <w:t>Task Details:</w:t>
      </w:r>
      <w:r w:rsidR="00C01EDA">
        <w:rPr>
          <w:rFonts w:ascii="OpenDyslexic" w:hAnsi="OpenDyslexic"/>
        </w:rPr>
        <w:tab/>
      </w:r>
      <w:hyperlink r:id="rId10" w:history="1">
        <w:r w:rsidRPr="00C01EDA">
          <w:rPr>
            <w:rStyle w:val="Hyperlink"/>
            <w:rFonts w:ascii="OpenDyslexic" w:hAnsi="OpenDyslexic"/>
            <w:sz w:val="18"/>
          </w:rPr>
          <w:t>http://elspethgrant.weebly.com/interaction-oral-task-details.html</w:t>
        </w:r>
      </w:hyperlink>
    </w:p>
    <w:p w14:paraId="1C23AE99" w14:textId="77777777" w:rsidR="00C74B66" w:rsidRDefault="00C74B66">
      <w:pPr>
        <w:rPr>
          <w:rFonts w:ascii="OpenDyslexic" w:hAnsi="OpenDyslexic"/>
        </w:rPr>
      </w:pPr>
    </w:p>
    <w:p w14:paraId="527ED7A7" w14:textId="2E05E2FE" w:rsidR="0088413D" w:rsidRPr="00FE1204" w:rsidRDefault="0088413D" w:rsidP="0088413D">
      <w:pPr>
        <w:jc w:val="center"/>
        <w:rPr>
          <w:rFonts w:ascii="OpenDyslexic" w:hAnsi="OpenDyslexic"/>
          <w:color w:val="FF0000"/>
          <w:sz w:val="20"/>
          <w:szCs w:val="20"/>
        </w:rPr>
      </w:pPr>
      <w:r w:rsidRPr="00FE1204">
        <w:rPr>
          <w:rFonts w:ascii="OpenDyslexic" w:hAnsi="OpenDyslexic"/>
          <w:color w:val="FF0000"/>
          <w:sz w:val="20"/>
          <w:szCs w:val="20"/>
          <w:highlight w:val="yellow"/>
        </w:rPr>
        <w:t xml:space="preserve">YOU </w:t>
      </w:r>
      <w:r w:rsidR="00FE1204">
        <w:rPr>
          <w:rFonts w:ascii="OpenDyslexic" w:hAnsi="OpenDyslexic"/>
          <w:color w:val="FF0000"/>
          <w:sz w:val="20"/>
          <w:szCs w:val="20"/>
          <w:highlight w:val="yellow"/>
        </w:rPr>
        <w:t>SHOULD</w:t>
      </w:r>
      <w:r w:rsidRPr="00FE1204">
        <w:rPr>
          <w:rFonts w:ascii="OpenDyslexic" w:hAnsi="OpenDyslexic"/>
          <w:color w:val="FF0000"/>
          <w:sz w:val="20"/>
          <w:szCs w:val="20"/>
          <w:highlight w:val="yellow"/>
        </w:rPr>
        <w:t xml:space="preserve"> COMPLETE AND SUBMIT THIS DOCUMENT</w:t>
      </w:r>
      <w:r w:rsidRPr="00FE1204">
        <w:rPr>
          <w:rFonts w:ascii="OpenDyslexic" w:hAnsi="OpenDyslexic"/>
          <w:color w:val="FF0000"/>
          <w:sz w:val="20"/>
          <w:szCs w:val="20"/>
          <w:highlight w:val="yellow"/>
        </w:rPr>
        <w:br/>
        <w:t>TO SUPPOR</w:t>
      </w:r>
      <w:r w:rsidR="00FE1204">
        <w:rPr>
          <w:rFonts w:ascii="OpenDyslexic" w:hAnsi="OpenDyslexic"/>
          <w:color w:val="FF0000"/>
          <w:sz w:val="20"/>
          <w:szCs w:val="20"/>
          <w:highlight w:val="yellow"/>
        </w:rPr>
        <w:t>T THE RECORDED ORAL EVIDENCE</w:t>
      </w:r>
    </w:p>
    <w:p w14:paraId="672406BF" w14:textId="77777777" w:rsidR="0088413D" w:rsidRDefault="0088413D">
      <w:pPr>
        <w:rPr>
          <w:rFonts w:ascii="OpenDyslexic" w:hAnsi="OpenDyslexic"/>
        </w:rPr>
      </w:pPr>
    </w:p>
    <w:p w14:paraId="790F12D1" w14:textId="1FDA8D08" w:rsidR="00544259" w:rsidRDefault="00544259">
      <w:pPr>
        <w:rPr>
          <w:rFonts w:ascii="OpenDyslexic" w:hAnsi="OpenDyslexic"/>
        </w:rPr>
      </w:pPr>
      <w:r>
        <w:rPr>
          <w:rFonts w:ascii="OpenDyslexic" w:hAnsi="OpenDyslexic"/>
        </w:rPr>
        <w:t>Your SACE number: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14:paraId="007218AF" w14:textId="77777777" w:rsidTr="00FE1204">
        <w:trPr>
          <w:trHeight w:val="567"/>
        </w:trPr>
        <w:tc>
          <w:tcPr>
            <w:tcW w:w="9956" w:type="dxa"/>
          </w:tcPr>
          <w:p w14:paraId="13BACDB3" w14:textId="3BA2616C" w:rsidR="00544259" w:rsidRDefault="00544259">
            <w:pPr>
              <w:rPr>
                <w:rFonts w:ascii="OpenDyslexic" w:hAnsi="OpenDyslexic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5251DDED" w14:textId="77777777" w:rsidR="00544259" w:rsidRPr="00C74B66" w:rsidRDefault="00544259">
      <w:pPr>
        <w:rPr>
          <w:rFonts w:ascii="OpenDyslexic" w:hAnsi="OpenDyslexic"/>
        </w:rPr>
      </w:pPr>
    </w:p>
    <w:p w14:paraId="1FEDEDC3" w14:textId="77777777" w:rsidR="00C74B66" w:rsidRDefault="0084643A">
      <w:pPr>
        <w:rPr>
          <w:rFonts w:ascii="OpenDyslexic" w:hAnsi="OpenDyslexic"/>
        </w:rPr>
      </w:pPr>
      <w:r>
        <w:rPr>
          <w:rFonts w:ascii="OpenDyslexic" w:hAnsi="OpenDyslexic"/>
        </w:rPr>
        <w:t>Name of your panellist: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:rsidRPr="00544259" w14:paraId="07F0DD25" w14:textId="77777777" w:rsidTr="00FE1204">
        <w:trPr>
          <w:trHeight w:val="567"/>
        </w:trPr>
        <w:tc>
          <w:tcPr>
            <w:tcW w:w="9956" w:type="dxa"/>
          </w:tcPr>
          <w:p w14:paraId="3A8E80D2" w14:textId="77777777" w:rsidR="00544259" w:rsidRPr="00544259" w:rsidRDefault="00544259" w:rsidP="00544259">
            <w:pPr>
              <w:rPr>
                <w:rFonts w:ascii="Chalkboard" w:hAnsi="Chalkboard"/>
                <w:color w:val="3366FF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22861455" w14:textId="77777777" w:rsidR="00C74B66" w:rsidRPr="00C74B66" w:rsidRDefault="00C74B66">
      <w:pPr>
        <w:rPr>
          <w:rFonts w:ascii="OpenDyslexic" w:hAnsi="OpenDyslexic"/>
        </w:rPr>
      </w:pPr>
    </w:p>
    <w:p w14:paraId="0CC6D3C1" w14:textId="77777777" w:rsidR="00C74B66" w:rsidRPr="00C74B66" w:rsidRDefault="00C74B66">
      <w:pPr>
        <w:rPr>
          <w:rFonts w:ascii="OpenDyslexic" w:hAnsi="OpenDyslexic"/>
        </w:rPr>
      </w:pPr>
      <w:r w:rsidRPr="00C74B66">
        <w:rPr>
          <w:rFonts w:ascii="OpenDyslexic" w:hAnsi="OpenDyslexic"/>
        </w:rPr>
        <w:t xml:space="preserve">Their </w:t>
      </w:r>
      <w:r w:rsidR="0084643A">
        <w:rPr>
          <w:rFonts w:ascii="OpenDyslexic" w:hAnsi="OpenDyslexic"/>
        </w:rPr>
        <w:t>position</w:t>
      </w:r>
      <w:r w:rsidRPr="00C74B66">
        <w:rPr>
          <w:rFonts w:ascii="OpenDyslexic" w:hAnsi="OpenDyslexic"/>
        </w:rPr>
        <w:t>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:rsidRPr="00544259" w14:paraId="556506B3" w14:textId="77777777" w:rsidTr="00FE1204">
        <w:trPr>
          <w:trHeight w:val="1134"/>
        </w:trPr>
        <w:tc>
          <w:tcPr>
            <w:tcW w:w="9956" w:type="dxa"/>
          </w:tcPr>
          <w:p w14:paraId="79E80717" w14:textId="77777777" w:rsidR="00544259" w:rsidRPr="00544259" w:rsidRDefault="00544259" w:rsidP="00544259">
            <w:pPr>
              <w:rPr>
                <w:rFonts w:ascii="Chalkboard" w:hAnsi="Chalkboard"/>
                <w:color w:val="3366FF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1D23ECF4" w14:textId="77777777" w:rsidR="00544259" w:rsidRPr="00C74B66" w:rsidRDefault="00544259">
      <w:pPr>
        <w:rPr>
          <w:rFonts w:ascii="OpenDyslexic" w:hAnsi="OpenDyslexic"/>
        </w:rPr>
      </w:pPr>
    </w:p>
    <w:p w14:paraId="1B3EA99A" w14:textId="77777777" w:rsidR="00C74B66" w:rsidRPr="00C74B66" w:rsidRDefault="0084643A">
      <w:pPr>
        <w:rPr>
          <w:rFonts w:ascii="OpenDyslexic" w:hAnsi="OpenDyslexic"/>
        </w:rPr>
      </w:pPr>
      <w:r>
        <w:rPr>
          <w:rFonts w:ascii="OpenDyslexic" w:hAnsi="OpenDyslexic"/>
        </w:rPr>
        <w:t>Sources used: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:rsidRPr="00544259" w14:paraId="650F66FB" w14:textId="77777777" w:rsidTr="00FE1204">
        <w:trPr>
          <w:trHeight w:val="2835"/>
        </w:trPr>
        <w:tc>
          <w:tcPr>
            <w:tcW w:w="9956" w:type="dxa"/>
          </w:tcPr>
          <w:p w14:paraId="59C7E7AB" w14:textId="77777777" w:rsidR="00544259" w:rsidRPr="00544259" w:rsidRDefault="00544259" w:rsidP="00544259">
            <w:pPr>
              <w:rPr>
                <w:rFonts w:ascii="Chalkboard" w:hAnsi="Chalkboard"/>
                <w:color w:val="3366FF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58B6094F" w14:textId="77777777" w:rsidR="00544259" w:rsidRPr="00FE1204" w:rsidRDefault="00544259">
      <w:pPr>
        <w:rPr>
          <w:rFonts w:ascii="Chalkboard" w:hAnsi="Chalkboard"/>
          <w:color w:val="3366FF"/>
          <w:sz w:val="20"/>
          <w:szCs w:val="20"/>
        </w:rPr>
      </w:pPr>
    </w:p>
    <w:p w14:paraId="1DB66360" w14:textId="4316C002" w:rsidR="00544259" w:rsidRPr="00544259" w:rsidRDefault="0088413D">
      <w:pPr>
        <w:rPr>
          <w:rFonts w:ascii="OpenDyslexic" w:hAnsi="OpenDyslexic"/>
        </w:rPr>
      </w:pPr>
      <w:r>
        <w:rPr>
          <w:rFonts w:ascii="OpenDyslexic" w:hAnsi="OpenDyslexic"/>
          <w:sz w:val="20"/>
        </w:rPr>
        <w:t>LENGTH OF RESPONSES:</w:t>
      </w:r>
      <w:r w:rsidR="00544259" w:rsidRPr="0088413D">
        <w:rPr>
          <w:rFonts w:ascii="OpenDyslexic" w:hAnsi="OpenDyslexic"/>
          <w:sz w:val="20"/>
        </w:rPr>
        <w:t xml:space="preserve"> </w:t>
      </w:r>
      <w:r w:rsidR="00BC79D4" w:rsidRPr="0088413D">
        <w:rPr>
          <w:rFonts w:ascii="OpenDyslexic" w:hAnsi="OpenDyslexic"/>
          <w:sz w:val="20"/>
        </w:rPr>
        <w:t xml:space="preserve">1 minute is approx. 120 words but </w:t>
      </w:r>
      <w:r w:rsidR="00544259" w:rsidRPr="0088413D">
        <w:rPr>
          <w:rFonts w:ascii="OpenDyslexic" w:hAnsi="OpenDyslexic"/>
          <w:sz w:val="20"/>
        </w:rPr>
        <w:t xml:space="preserve">you should </w:t>
      </w:r>
      <w:r w:rsidR="00544259" w:rsidRPr="0088413D">
        <w:rPr>
          <w:rFonts w:ascii="OpenDyslexic" w:hAnsi="OpenDyslexic"/>
          <w:sz w:val="20"/>
          <w:u w:val="single"/>
        </w:rPr>
        <w:t>rehearse your responses</w:t>
      </w:r>
      <w:r w:rsidR="00544259" w:rsidRPr="0088413D">
        <w:rPr>
          <w:rFonts w:ascii="OpenDyslexic" w:hAnsi="OpenDyslexic"/>
          <w:sz w:val="20"/>
        </w:rPr>
        <w:t xml:space="preserve"> to ensure you </w:t>
      </w:r>
      <w:r w:rsidR="00544259" w:rsidRPr="0088413D">
        <w:rPr>
          <w:rFonts w:ascii="OpenDyslexic" w:hAnsi="OpenDyslexic"/>
          <w:sz w:val="20"/>
          <w:u w:val="single"/>
        </w:rPr>
        <w:t>do not go over</w:t>
      </w:r>
      <w:r w:rsidR="00544259" w:rsidRPr="0088413D">
        <w:rPr>
          <w:rFonts w:ascii="OpenDyslexic" w:hAnsi="OpenDyslexic"/>
          <w:sz w:val="20"/>
        </w:rPr>
        <w:t xml:space="preserve"> the time limits and </w:t>
      </w:r>
      <w:r w:rsidR="00544259" w:rsidRPr="0088413D">
        <w:rPr>
          <w:rFonts w:ascii="OpenDyslexic" w:hAnsi="OpenDyslexic"/>
          <w:sz w:val="20"/>
          <w:u w:val="single"/>
        </w:rPr>
        <w:t>get as close to</w:t>
      </w:r>
      <w:r w:rsidR="00544259" w:rsidRPr="0088413D">
        <w:rPr>
          <w:rFonts w:ascii="OpenDyslexic" w:hAnsi="OpenDyslexic"/>
          <w:sz w:val="20"/>
        </w:rPr>
        <w:t xml:space="preserve"> those limit</w:t>
      </w:r>
      <w:r w:rsidR="00BC79D4" w:rsidRPr="0088413D">
        <w:rPr>
          <w:rFonts w:ascii="OpenDyslexic" w:hAnsi="OpenDyslexic"/>
          <w:sz w:val="20"/>
        </w:rPr>
        <w:t>s</w:t>
      </w:r>
      <w:r w:rsidR="00544259" w:rsidRPr="0088413D">
        <w:rPr>
          <w:rFonts w:ascii="OpenDyslexic" w:hAnsi="OpenDyslexic"/>
          <w:sz w:val="20"/>
        </w:rPr>
        <w:t xml:space="preserve"> as possible</w:t>
      </w:r>
      <w:r w:rsidR="00BC79D4" w:rsidRPr="0088413D">
        <w:rPr>
          <w:rFonts w:ascii="OpenDyslexic" w:hAnsi="OpenDyslexic"/>
          <w:sz w:val="20"/>
        </w:rPr>
        <w:t xml:space="preserve"> so you have time to fully demonstrate your learning.</w:t>
      </w:r>
      <w:r w:rsidR="00544259">
        <w:rPr>
          <w:rFonts w:ascii="Chalkboard" w:hAnsi="Chalkboard"/>
          <w:color w:val="3366FF"/>
        </w:rPr>
        <w:br w:type="page"/>
      </w:r>
    </w:p>
    <w:p w14:paraId="6EE8250A" w14:textId="775BAEA4" w:rsidR="00C74B66" w:rsidRPr="00544259" w:rsidRDefault="00FE46B9" w:rsidP="00C01EDA">
      <w:pPr>
        <w:shd w:val="clear" w:color="auto" w:fill="F79646" w:themeFill="accent6"/>
        <w:rPr>
          <w:rFonts w:ascii="OpenDyslexic" w:hAnsi="OpenDyslexic"/>
          <w:b/>
          <w:sz w:val="32"/>
        </w:rPr>
      </w:pPr>
      <w:r>
        <w:rPr>
          <w:rFonts w:ascii="OpenDyslexic" w:hAnsi="OpenDyslexic"/>
          <w:b/>
          <w:sz w:val="32"/>
        </w:rPr>
        <w:lastRenderedPageBreak/>
        <w:t>PART 1A: ROLE PLAY INQUIRY QUESTION</w:t>
      </w:r>
    </w:p>
    <w:p w14:paraId="055BC087" w14:textId="77777777" w:rsidR="00544259" w:rsidRPr="00544259" w:rsidRDefault="00544259" w:rsidP="00544259">
      <w:pPr>
        <w:rPr>
          <w:rFonts w:ascii="OpenDyslexic" w:hAnsi="OpenDyslexic"/>
        </w:rPr>
      </w:pPr>
    </w:p>
    <w:p w14:paraId="5AE1EB4A" w14:textId="77777777" w:rsidR="00C74B66" w:rsidRPr="00C01EDA" w:rsidRDefault="0084643A" w:rsidP="00C01EDA">
      <w:pPr>
        <w:pStyle w:val="ListParagraph"/>
        <w:numPr>
          <w:ilvl w:val="0"/>
          <w:numId w:val="2"/>
        </w:numPr>
        <w:shd w:val="clear" w:color="auto" w:fill="FDE9D9" w:themeFill="accent6" w:themeFillTint="33"/>
        <w:rPr>
          <w:rFonts w:ascii="OpenDyslexic" w:hAnsi="OpenDyslexic"/>
        </w:rPr>
      </w:pPr>
      <w:r w:rsidRPr="00C01EDA">
        <w:rPr>
          <w:rFonts w:ascii="OpenDyslexic" w:hAnsi="OpenDyslexic"/>
        </w:rPr>
        <w:t>Each panellist will take a turn to answer the question</w:t>
      </w:r>
    </w:p>
    <w:p w14:paraId="7D5AE6DB" w14:textId="035FC82F" w:rsidR="00C74B66" w:rsidRPr="00C01EDA" w:rsidRDefault="00C74B66" w:rsidP="00544259">
      <w:pPr>
        <w:shd w:val="clear" w:color="auto" w:fill="FDE9D9" w:themeFill="accent6" w:themeFillTint="33"/>
        <w:spacing w:before="120" w:after="120"/>
        <w:ind w:left="357" w:right="809"/>
        <w:jc w:val="center"/>
        <w:rPr>
          <w:rFonts w:ascii="OpenDyslexic" w:eastAsia="Times New Roman" w:hAnsi="OpenDyslexic" w:cs="Times New Roman"/>
          <w:b/>
          <w:bCs/>
          <w:color w:val="FF0000"/>
          <w:sz w:val="28"/>
        </w:rPr>
      </w:pPr>
      <w:r w:rsidRPr="00C01EDA">
        <w:rPr>
          <w:rFonts w:ascii="OpenDyslexic" w:eastAsia="Times New Roman" w:hAnsi="OpenDyslexic" w:cs="Times New Roman"/>
          <w:b/>
          <w:bCs/>
          <w:color w:val="FF0000"/>
          <w:sz w:val="28"/>
        </w:rPr>
        <w:t>To what extent are Australi</w:t>
      </w:r>
      <w:r w:rsidR="00C01EDA" w:rsidRPr="00C01EDA">
        <w:rPr>
          <w:rFonts w:ascii="OpenDyslexic" w:eastAsia="Times New Roman" w:hAnsi="OpenDyslexic" w:cs="Times New Roman"/>
          <w:b/>
          <w:bCs/>
          <w:color w:val="FF0000"/>
          <w:sz w:val="28"/>
        </w:rPr>
        <w:t>a’s current policies</w:t>
      </w:r>
      <w:r w:rsidR="00544259">
        <w:rPr>
          <w:rFonts w:ascii="OpenDyslexic" w:eastAsia="Times New Roman" w:hAnsi="OpenDyslexic" w:cs="Times New Roman"/>
          <w:b/>
          <w:bCs/>
          <w:color w:val="FF0000"/>
          <w:sz w:val="28"/>
        </w:rPr>
        <w:br/>
      </w:r>
      <w:r w:rsidR="00C01EDA" w:rsidRPr="00C01EDA">
        <w:rPr>
          <w:rFonts w:ascii="OpenDyslexic" w:eastAsia="Times New Roman" w:hAnsi="OpenDyslexic" w:cs="Times New Roman"/>
          <w:b/>
          <w:bCs/>
          <w:color w:val="FF0000"/>
          <w:sz w:val="28"/>
        </w:rPr>
        <w:t xml:space="preserve">concerning </w:t>
      </w:r>
      <w:r w:rsidRPr="00C01EDA">
        <w:rPr>
          <w:rFonts w:ascii="OpenDyslexic" w:eastAsia="Times New Roman" w:hAnsi="OpenDyslexic" w:cs="Times New Roman"/>
          <w:b/>
          <w:bCs/>
          <w:color w:val="FF0000"/>
          <w:sz w:val="28"/>
        </w:rPr>
        <w:t>asylum seekers ethical?</w:t>
      </w:r>
    </w:p>
    <w:p w14:paraId="23575AAB" w14:textId="398EA28C" w:rsidR="00C74B66" w:rsidRPr="00C01EDA" w:rsidRDefault="00C74B66" w:rsidP="00C01EDA">
      <w:pPr>
        <w:pStyle w:val="ListParagraph"/>
        <w:numPr>
          <w:ilvl w:val="0"/>
          <w:numId w:val="2"/>
        </w:numPr>
        <w:shd w:val="clear" w:color="auto" w:fill="FDE9D9" w:themeFill="accent6" w:themeFillTint="33"/>
        <w:rPr>
          <w:rFonts w:ascii="OpenDyslexic" w:hAnsi="OpenDyslexic"/>
        </w:rPr>
      </w:pPr>
      <w:r w:rsidRPr="00C01EDA">
        <w:rPr>
          <w:rFonts w:ascii="OpenDyslexic" w:hAnsi="OpenDyslexic"/>
        </w:rPr>
        <w:t>Your answer to</w:t>
      </w:r>
      <w:r w:rsidR="0084643A" w:rsidRPr="00C01EDA">
        <w:rPr>
          <w:rFonts w:ascii="OpenDyslexic" w:hAnsi="OpenDyslexic"/>
        </w:rPr>
        <w:t xml:space="preserve"> this question should go for</w:t>
      </w:r>
      <w:r w:rsidR="00BC79D4">
        <w:rPr>
          <w:rFonts w:ascii="OpenDyslexic" w:hAnsi="OpenDyslexic"/>
        </w:rPr>
        <w:t xml:space="preserve"> no more than</w:t>
      </w:r>
      <w:r w:rsidR="0084643A" w:rsidRPr="00C01EDA">
        <w:rPr>
          <w:rFonts w:ascii="OpenDyslexic" w:hAnsi="OpenDyslexic"/>
        </w:rPr>
        <w:t xml:space="preserve"> 2</w:t>
      </w:r>
      <w:r w:rsidR="00BC79D4">
        <w:rPr>
          <w:rFonts w:ascii="OpenDyslexic" w:hAnsi="OpenDyslexic"/>
        </w:rPr>
        <w:t xml:space="preserve"> minutes.</w:t>
      </w:r>
    </w:p>
    <w:p w14:paraId="693E1661" w14:textId="3A05E78C" w:rsidR="00C74B66" w:rsidRPr="00C01EDA" w:rsidRDefault="00C74B66" w:rsidP="00C01EDA">
      <w:pPr>
        <w:pStyle w:val="ListParagraph"/>
        <w:numPr>
          <w:ilvl w:val="0"/>
          <w:numId w:val="2"/>
        </w:numPr>
        <w:shd w:val="clear" w:color="auto" w:fill="FDE9D9" w:themeFill="accent6" w:themeFillTint="33"/>
        <w:rPr>
          <w:rFonts w:ascii="OpenDyslexic" w:hAnsi="OpenDyslexic"/>
        </w:rPr>
      </w:pPr>
      <w:r w:rsidRPr="00C01EDA">
        <w:rPr>
          <w:rFonts w:ascii="OpenDyslexic" w:hAnsi="OpenDyslexic"/>
        </w:rPr>
        <w:t xml:space="preserve">You are encouraged to use </w:t>
      </w:r>
      <w:r w:rsidR="006C689D">
        <w:rPr>
          <w:rFonts w:ascii="OpenDyslexic" w:hAnsi="OpenDyslexic"/>
        </w:rPr>
        <w:t>approx. 30 seconds</w:t>
      </w:r>
      <w:r w:rsidRPr="00C01EDA">
        <w:rPr>
          <w:rFonts w:ascii="OpenDyslexic" w:hAnsi="OpenDyslexic"/>
        </w:rPr>
        <w:t xml:space="preserve"> of this time to rebut another </w:t>
      </w:r>
      <w:r w:rsidR="0084643A" w:rsidRPr="00C01EDA">
        <w:rPr>
          <w:rFonts w:ascii="OpenDyslexic" w:hAnsi="OpenDyslexic"/>
        </w:rPr>
        <w:t>panellist</w:t>
      </w:r>
      <w:r w:rsidRPr="00C01EDA">
        <w:rPr>
          <w:rFonts w:ascii="OpenDyslexic" w:hAnsi="OpenDyslexic"/>
        </w:rPr>
        <w:t>.</w:t>
      </w:r>
    </w:p>
    <w:p w14:paraId="696C8E82" w14:textId="77777777" w:rsidR="00C74B66" w:rsidRDefault="00C74B66" w:rsidP="00C74B66">
      <w:pPr>
        <w:rPr>
          <w:rFonts w:ascii="OpenDyslexic" w:hAnsi="OpenDyslexic"/>
        </w:rPr>
      </w:pPr>
    </w:p>
    <w:p w14:paraId="01F5C963" w14:textId="00809C85" w:rsidR="00BC79D4" w:rsidRDefault="00BC79D4" w:rsidP="00C74B66">
      <w:pPr>
        <w:rPr>
          <w:rFonts w:ascii="OpenDyslexic" w:hAnsi="OpenDyslexic"/>
        </w:rPr>
      </w:pPr>
      <w:r>
        <w:rPr>
          <w:rFonts w:ascii="OpenDyslexic" w:hAnsi="OpenDyslexic"/>
        </w:rPr>
        <w:t>Your panellist’s response to the above question:</w:t>
      </w:r>
    </w:p>
    <w:tbl>
      <w:tblPr>
        <w:tblStyle w:val="TableGrid"/>
        <w:tblW w:w="0" w:type="auto"/>
        <w:tblBorders>
          <w:top w:val="single" w:sz="18" w:space="0" w:color="F79646" w:themeColor="accent6"/>
          <w:left w:val="single" w:sz="18" w:space="0" w:color="F79646" w:themeColor="accent6"/>
          <w:bottom w:val="single" w:sz="18" w:space="0" w:color="F79646" w:themeColor="accent6"/>
          <w:right w:val="single" w:sz="18" w:space="0" w:color="F79646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44259" w:rsidRPr="00544259" w14:paraId="08856587" w14:textId="77777777" w:rsidTr="006C689D">
        <w:trPr>
          <w:trHeight w:val="5438"/>
        </w:trPr>
        <w:tc>
          <w:tcPr>
            <w:tcW w:w="9956" w:type="dxa"/>
          </w:tcPr>
          <w:p w14:paraId="6BA3DDEB" w14:textId="77777777" w:rsidR="00544259" w:rsidRPr="00544259" w:rsidRDefault="00544259" w:rsidP="00544259">
            <w:pPr>
              <w:rPr>
                <w:rFonts w:ascii="Chalkboard" w:hAnsi="Chalkboard"/>
                <w:color w:val="3366FF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7C4C23C8" w14:textId="77777777" w:rsidR="006C689D" w:rsidRPr="006C689D" w:rsidRDefault="006C689D">
      <w:pPr>
        <w:rPr>
          <w:rFonts w:ascii="OpenDyslexic" w:hAnsi="OpenDyslexic"/>
        </w:rPr>
      </w:pPr>
    </w:p>
    <w:p w14:paraId="1005A167" w14:textId="08DA51EB" w:rsidR="006C689D" w:rsidRDefault="006C689D">
      <w:pPr>
        <w:rPr>
          <w:rFonts w:ascii="OpenDyslexic" w:hAnsi="OpenDyslexic"/>
        </w:rPr>
      </w:pPr>
      <w:r>
        <w:rPr>
          <w:rFonts w:ascii="OpenDyslexic" w:hAnsi="OpenDyslexic"/>
        </w:rPr>
        <w:t xml:space="preserve">Anticipate how an opposing panellist is likely to argue against you.  Include </w:t>
      </w:r>
      <w:r w:rsidR="00663EEC">
        <w:rPr>
          <w:rFonts w:ascii="OpenDyslexic" w:hAnsi="OpenDyslexic"/>
        </w:rPr>
        <w:t>some “</w:t>
      </w:r>
      <w:r>
        <w:rPr>
          <w:rFonts w:ascii="OpenDyslexic" w:hAnsi="OpenDyslexic"/>
        </w:rPr>
        <w:t>proactive rebuttal</w:t>
      </w:r>
      <w:r w:rsidR="00663EEC">
        <w:rPr>
          <w:rFonts w:ascii="OpenDyslexic" w:hAnsi="OpenDyslexic"/>
        </w:rPr>
        <w:t>”</w:t>
      </w:r>
      <w:r>
        <w:rPr>
          <w:rFonts w:ascii="OpenDyslexic" w:hAnsi="OpenDyslexic"/>
        </w:rPr>
        <w:t xml:space="preserve"> in your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6C689D" w14:paraId="2F9CCFDF" w14:textId="77777777" w:rsidTr="006C689D">
        <w:trPr>
          <w:trHeight w:val="3055"/>
        </w:trPr>
        <w:tc>
          <w:tcPr>
            <w:tcW w:w="9956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</w:tcPr>
          <w:p w14:paraId="21893A0D" w14:textId="2884BAE6" w:rsidR="006C689D" w:rsidRDefault="006C689D">
            <w:pPr>
              <w:rPr>
                <w:rFonts w:ascii="Chalkboard" w:hAnsi="Chalkboard"/>
                <w:color w:val="3366FF"/>
              </w:rPr>
            </w:pPr>
            <w:r>
              <w:rPr>
                <w:rFonts w:ascii="Chalkboard" w:hAnsi="Chalkboard"/>
                <w:color w:val="3366FF"/>
              </w:rPr>
              <w:t>Fill this in with a structure like:</w:t>
            </w:r>
          </w:p>
          <w:p w14:paraId="76186936" w14:textId="6DABC36C" w:rsidR="006C689D" w:rsidRDefault="006C689D">
            <w:pPr>
              <w:rPr>
                <w:rFonts w:ascii="Chalkboard" w:hAnsi="Chalkboard"/>
                <w:color w:val="3366FF"/>
              </w:rPr>
            </w:pPr>
            <w:r>
              <w:rPr>
                <w:rFonts w:ascii="Chalkboard" w:hAnsi="Chalkboard"/>
                <w:color w:val="3366FF"/>
              </w:rPr>
              <w:t>Panellist X is likely to argue that… but from my point of view…</w:t>
            </w:r>
          </w:p>
          <w:p w14:paraId="7174E949" w14:textId="77777777" w:rsidR="006C689D" w:rsidRDefault="006C689D">
            <w:pPr>
              <w:rPr>
                <w:rFonts w:ascii="Chalkboard" w:hAnsi="Chalkboard"/>
                <w:color w:val="3366FF"/>
              </w:rPr>
            </w:pPr>
          </w:p>
          <w:p w14:paraId="5DD0D589" w14:textId="54FD27CC" w:rsidR="006C689D" w:rsidRPr="006C689D" w:rsidRDefault="006C689D">
            <w:pPr>
              <w:rPr>
                <w:rFonts w:ascii="Chalkboard" w:hAnsi="Chalkboard"/>
                <w:color w:val="3366FF"/>
              </w:rPr>
            </w:pPr>
          </w:p>
        </w:tc>
      </w:tr>
    </w:tbl>
    <w:p w14:paraId="77EACA31" w14:textId="77777777" w:rsidR="00544259" w:rsidRPr="006C689D" w:rsidRDefault="00544259">
      <w:pPr>
        <w:rPr>
          <w:rFonts w:ascii="OpenDyslexic" w:hAnsi="OpenDyslexic"/>
          <w:sz w:val="2"/>
          <w:szCs w:val="2"/>
        </w:rPr>
      </w:pPr>
      <w:r w:rsidRPr="006C689D">
        <w:rPr>
          <w:rFonts w:ascii="OpenDyslexic" w:hAnsi="OpenDyslexic"/>
          <w:sz w:val="2"/>
          <w:szCs w:val="2"/>
        </w:rPr>
        <w:br w:type="page"/>
      </w:r>
    </w:p>
    <w:p w14:paraId="04A40D03" w14:textId="324F69B4" w:rsidR="00C74B66" w:rsidRPr="00FE46B9" w:rsidRDefault="00FE46B9" w:rsidP="00BC79D4">
      <w:pPr>
        <w:shd w:val="clear" w:color="auto" w:fill="9BBB59" w:themeFill="accent3"/>
        <w:rPr>
          <w:rFonts w:ascii="OpenDyslexic" w:hAnsi="OpenDyslexic"/>
          <w:b/>
          <w:sz w:val="32"/>
          <w:szCs w:val="32"/>
        </w:rPr>
      </w:pPr>
      <w:r>
        <w:rPr>
          <w:rFonts w:ascii="OpenDyslexic" w:hAnsi="OpenDyslexic"/>
          <w:b/>
          <w:sz w:val="32"/>
          <w:szCs w:val="32"/>
        </w:rPr>
        <w:t>PART 1B: ROLE PLAY DOROTHY DIXER</w:t>
      </w:r>
    </w:p>
    <w:p w14:paraId="169F4915" w14:textId="77777777" w:rsidR="00BC79D4" w:rsidRDefault="00BC79D4" w:rsidP="00C74B66">
      <w:pPr>
        <w:rPr>
          <w:rFonts w:ascii="OpenDyslexic" w:hAnsi="OpenDyslexic"/>
        </w:rPr>
      </w:pPr>
    </w:p>
    <w:p w14:paraId="7E72B5ED" w14:textId="6DA6DABD" w:rsidR="00BC79D4" w:rsidRDefault="00C74B66" w:rsidP="00BC79D4">
      <w:pPr>
        <w:pStyle w:val="ListParagraph"/>
        <w:numPr>
          <w:ilvl w:val="0"/>
          <w:numId w:val="3"/>
        </w:numPr>
        <w:shd w:val="clear" w:color="auto" w:fill="EAF1DD" w:themeFill="accent3" w:themeFillTint="33"/>
        <w:rPr>
          <w:rFonts w:ascii="OpenDyslexic" w:hAnsi="OpenDyslexic"/>
        </w:rPr>
      </w:pPr>
      <w:r w:rsidRPr="00BC79D4">
        <w:rPr>
          <w:rFonts w:ascii="OpenDyslexic" w:hAnsi="OpenDyslexic"/>
        </w:rPr>
        <w:t>You also need to prepare a question for an audience member to ask you.</w:t>
      </w:r>
      <w:r w:rsidR="0088413D">
        <w:rPr>
          <w:rFonts w:ascii="OpenDyslexic" w:hAnsi="OpenDyslexic"/>
        </w:rPr>
        <w:t xml:space="preserve">  It should help you elaborate on a particular aspect of the asylum seeker debate.  Refer to your BBC article notes for inspiration.</w:t>
      </w:r>
    </w:p>
    <w:p w14:paraId="1360A69A" w14:textId="4D480BE8" w:rsidR="00BC79D4" w:rsidRDefault="00BC79D4" w:rsidP="00BC79D4">
      <w:pPr>
        <w:pStyle w:val="ListParagraph"/>
        <w:numPr>
          <w:ilvl w:val="0"/>
          <w:numId w:val="3"/>
        </w:numPr>
        <w:shd w:val="clear" w:color="auto" w:fill="EAF1DD" w:themeFill="accent3" w:themeFillTint="33"/>
        <w:rPr>
          <w:rFonts w:ascii="OpenDyslexic" w:hAnsi="OpenDyslexic"/>
        </w:rPr>
      </w:pPr>
      <w:r>
        <w:rPr>
          <w:rFonts w:ascii="OpenDyslexic" w:hAnsi="OpenDyslexic"/>
        </w:rPr>
        <w:t xml:space="preserve">You need to provide this </w:t>
      </w:r>
      <w:r w:rsidR="0088413D">
        <w:rPr>
          <w:rFonts w:ascii="OpenDyslexic" w:hAnsi="OpenDyslexic"/>
        </w:rPr>
        <w:t xml:space="preserve">question </w:t>
      </w:r>
      <w:r>
        <w:rPr>
          <w:rFonts w:ascii="OpenDyslexic" w:hAnsi="OpenDyslexic"/>
        </w:rPr>
        <w:t>to Ms Grant before</w:t>
      </w:r>
      <w:r w:rsidR="0088413D">
        <w:rPr>
          <w:rFonts w:ascii="OpenDyslexic" w:hAnsi="OpenDyslexic"/>
        </w:rPr>
        <w:t xml:space="preserve"> the </w:t>
      </w:r>
      <w:r w:rsidR="008E72EF">
        <w:rPr>
          <w:rFonts w:ascii="OpenDyslexic" w:hAnsi="OpenDyslexic"/>
        </w:rPr>
        <w:t>recording</w:t>
      </w:r>
      <w:r w:rsidR="0088413D">
        <w:rPr>
          <w:rFonts w:ascii="OpenDyslexic" w:hAnsi="OpenDyslexic"/>
        </w:rPr>
        <w:t xml:space="preserve"> so she can set up </w:t>
      </w:r>
      <w:r w:rsidR="008E72EF">
        <w:rPr>
          <w:rFonts w:ascii="OpenDyslexic" w:hAnsi="OpenDyslexic"/>
        </w:rPr>
        <w:t>an</w:t>
      </w:r>
      <w:r w:rsidR="0088413D">
        <w:rPr>
          <w:rFonts w:ascii="OpenDyslexic" w:hAnsi="OpenDyslexic"/>
        </w:rPr>
        <w:t xml:space="preserve"> audience</w:t>
      </w:r>
      <w:r w:rsidR="008E72EF">
        <w:rPr>
          <w:rFonts w:ascii="OpenDyslexic" w:hAnsi="OpenDyslexic"/>
        </w:rPr>
        <w:t xml:space="preserve"> member to ask it</w:t>
      </w:r>
      <w:r>
        <w:rPr>
          <w:rFonts w:ascii="OpenDyslexic" w:hAnsi="OpenDyslexic"/>
        </w:rPr>
        <w:t>.</w:t>
      </w:r>
    </w:p>
    <w:p w14:paraId="2493E244" w14:textId="588C5A2E" w:rsidR="00C74B66" w:rsidRPr="00BC79D4" w:rsidRDefault="00BC79D4" w:rsidP="00BC79D4">
      <w:pPr>
        <w:pStyle w:val="ListParagraph"/>
        <w:numPr>
          <w:ilvl w:val="0"/>
          <w:numId w:val="3"/>
        </w:numPr>
        <w:shd w:val="clear" w:color="auto" w:fill="EAF1DD" w:themeFill="accent3" w:themeFillTint="33"/>
        <w:rPr>
          <w:rFonts w:ascii="OpenDyslexic" w:hAnsi="OpenDyslexic"/>
        </w:rPr>
      </w:pPr>
      <w:r>
        <w:rPr>
          <w:rFonts w:ascii="OpenDyslexic" w:hAnsi="OpenDyslexic"/>
        </w:rPr>
        <w:t>Your answer should go for no more than 1 minute.</w:t>
      </w:r>
    </w:p>
    <w:p w14:paraId="585C0AB1" w14:textId="77777777" w:rsidR="00C74B66" w:rsidRDefault="00C74B66" w:rsidP="00C74B66">
      <w:pPr>
        <w:rPr>
          <w:rFonts w:ascii="OpenDyslexic" w:hAnsi="OpenDyslexic"/>
        </w:rPr>
      </w:pPr>
    </w:p>
    <w:p w14:paraId="61013909" w14:textId="2BB5150C" w:rsidR="00BC79D4" w:rsidRDefault="00BC79D4" w:rsidP="00C74B66">
      <w:pPr>
        <w:rPr>
          <w:rFonts w:ascii="OpenDyslexic" w:hAnsi="OpenDyslexic"/>
        </w:rPr>
      </w:pPr>
      <w:r>
        <w:rPr>
          <w:rFonts w:ascii="OpenDyslexic" w:hAnsi="OpenDyslexic"/>
        </w:rPr>
        <w:t>Audience question for your panellist:</w:t>
      </w:r>
    </w:p>
    <w:tbl>
      <w:tblPr>
        <w:tblStyle w:val="TableGrid"/>
        <w:tblW w:w="0" w:type="auto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BC79D4" w14:paraId="334B3F38" w14:textId="77777777" w:rsidTr="00BC79D4">
        <w:trPr>
          <w:trHeight w:val="1701"/>
        </w:trPr>
        <w:tc>
          <w:tcPr>
            <w:tcW w:w="9956" w:type="dxa"/>
          </w:tcPr>
          <w:p w14:paraId="6E93B31D" w14:textId="0D71252F" w:rsidR="00BC79D4" w:rsidRDefault="00BC79D4" w:rsidP="00C74B66">
            <w:pPr>
              <w:rPr>
                <w:rFonts w:ascii="OpenDyslexic" w:hAnsi="OpenDyslexic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5CF52AB9" w14:textId="77777777" w:rsidR="00BC79D4" w:rsidRDefault="00BC79D4" w:rsidP="00C74B66">
      <w:pPr>
        <w:rPr>
          <w:rFonts w:ascii="OpenDyslexic" w:hAnsi="OpenDyslexic"/>
        </w:rPr>
      </w:pPr>
    </w:p>
    <w:p w14:paraId="4474F258" w14:textId="72897CD9" w:rsidR="00BC79D4" w:rsidRDefault="00BC79D4" w:rsidP="00C74B66">
      <w:pPr>
        <w:rPr>
          <w:rFonts w:ascii="OpenDyslexic" w:hAnsi="OpenDyslexic"/>
        </w:rPr>
      </w:pPr>
      <w:r>
        <w:rPr>
          <w:rFonts w:ascii="OpenDyslexic" w:hAnsi="OpenDyslexic"/>
        </w:rPr>
        <w:t>Your panellist’s response: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BC79D4" w14:paraId="551F342E" w14:textId="77777777" w:rsidTr="00BC79D4">
        <w:trPr>
          <w:trHeight w:val="5670"/>
        </w:trPr>
        <w:tc>
          <w:tcPr>
            <w:tcW w:w="9956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14:paraId="6D579C97" w14:textId="48AC41AF" w:rsidR="00BC79D4" w:rsidRDefault="00BC79D4" w:rsidP="00C74B66">
            <w:pPr>
              <w:rPr>
                <w:rFonts w:ascii="OpenDyslexic" w:hAnsi="OpenDyslexic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71B1B652" w14:textId="77777777" w:rsidR="00BC79D4" w:rsidRPr="00BC79D4" w:rsidRDefault="00BC79D4">
      <w:pPr>
        <w:rPr>
          <w:rFonts w:ascii="OpenDyslexic" w:hAnsi="OpenDyslexic"/>
          <w:sz w:val="2"/>
          <w:szCs w:val="2"/>
        </w:rPr>
      </w:pPr>
      <w:r w:rsidRPr="00BC79D4">
        <w:rPr>
          <w:rFonts w:ascii="OpenDyslexic" w:hAnsi="OpenDyslexic"/>
          <w:sz w:val="2"/>
          <w:szCs w:val="2"/>
        </w:rPr>
        <w:br w:type="page"/>
      </w:r>
    </w:p>
    <w:p w14:paraId="1AF828BC" w14:textId="409B959B" w:rsidR="00C74B66" w:rsidRPr="00FE46B9" w:rsidRDefault="00C74B66" w:rsidP="00BC79D4">
      <w:pPr>
        <w:shd w:val="clear" w:color="auto" w:fill="4BACC6" w:themeFill="accent5"/>
        <w:rPr>
          <w:rFonts w:ascii="OpenDyslexic" w:hAnsi="OpenDyslexic"/>
          <w:b/>
          <w:sz w:val="32"/>
          <w:szCs w:val="32"/>
        </w:rPr>
      </w:pPr>
      <w:r w:rsidRPr="00BC79D4">
        <w:rPr>
          <w:rFonts w:ascii="OpenDyslexic" w:hAnsi="OpenDyslexic"/>
          <w:sz w:val="32"/>
          <w:szCs w:val="32"/>
        </w:rPr>
        <w:t>PART 2</w:t>
      </w:r>
      <w:r w:rsidR="00FE46B9">
        <w:rPr>
          <w:rFonts w:ascii="OpenDyslexic" w:hAnsi="OpenDyslexic"/>
          <w:sz w:val="32"/>
          <w:szCs w:val="32"/>
        </w:rPr>
        <w:t xml:space="preserve">: </w:t>
      </w:r>
      <w:r w:rsidR="00C46A1D">
        <w:rPr>
          <w:rFonts w:ascii="OpenDyslexic" w:hAnsi="OpenDyslexic"/>
          <w:b/>
          <w:sz w:val="32"/>
          <w:szCs w:val="32"/>
        </w:rPr>
        <w:t>REFLECTION</w:t>
      </w:r>
    </w:p>
    <w:p w14:paraId="771861D7" w14:textId="77777777" w:rsidR="00BC79D4" w:rsidRDefault="00BC79D4" w:rsidP="00C74B66">
      <w:pPr>
        <w:rPr>
          <w:rFonts w:ascii="OpenDyslexic" w:hAnsi="OpenDyslexic"/>
        </w:rPr>
      </w:pPr>
    </w:p>
    <w:p w14:paraId="3AD66D99" w14:textId="23A3A9B9" w:rsidR="00BC79D4" w:rsidRPr="00BC79D4" w:rsidRDefault="00BC79D4" w:rsidP="0088413D">
      <w:pPr>
        <w:pStyle w:val="ListParagraph"/>
        <w:numPr>
          <w:ilvl w:val="0"/>
          <w:numId w:val="4"/>
        </w:numPr>
        <w:shd w:val="clear" w:color="auto" w:fill="DAEEF3" w:themeFill="accent5" w:themeFillTint="33"/>
        <w:rPr>
          <w:rFonts w:ascii="OpenDyslexic" w:hAnsi="OpenDyslexic"/>
        </w:rPr>
      </w:pPr>
      <w:r w:rsidRPr="00BC79D4">
        <w:rPr>
          <w:rFonts w:ascii="OpenDyslexic" w:hAnsi="OpenDyslexic"/>
        </w:rPr>
        <w:t xml:space="preserve">Speaking as yourself, not </w:t>
      </w:r>
      <w:r w:rsidR="008E72EF">
        <w:rPr>
          <w:rFonts w:ascii="OpenDyslexic" w:hAnsi="OpenDyslexic"/>
        </w:rPr>
        <w:t xml:space="preserve">as </w:t>
      </w:r>
      <w:r w:rsidRPr="00BC79D4">
        <w:rPr>
          <w:rFonts w:ascii="OpenDyslexic" w:hAnsi="OpenDyslexic"/>
        </w:rPr>
        <w:t>your panellist, record responses to the following questions.</w:t>
      </w:r>
    </w:p>
    <w:p w14:paraId="373EFE81" w14:textId="2942717E" w:rsidR="00BC79D4" w:rsidRPr="00BC79D4" w:rsidRDefault="00BC79D4" w:rsidP="0088413D">
      <w:pPr>
        <w:pStyle w:val="ListParagraph"/>
        <w:numPr>
          <w:ilvl w:val="0"/>
          <w:numId w:val="4"/>
        </w:numPr>
        <w:shd w:val="clear" w:color="auto" w:fill="DAEEF3" w:themeFill="accent5" w:themeFillTint="33"/>
        <w:rPr>
          <w:rFonts w:ascii="OpenDyslexic" w:hAnsi="OpenDyslexic"/>
        </w:rPr>
      </w:pPr>
      <w:r w:rsidRPr="00BC79D4">
        <w:rPr>
          <w:rFonts w:ascii="OpenDyslexic" w:hAnsi="OpenDyslexic"/>
        </w:rPr>
        <w:t>Use your webcam and then transfer the recording to Ms Grant’s computer.</w:t>
      </w:r>
    </w:p>
    <w:p w14:paraId="3D3F745C" w14:textId="127C72C9" w:rsidR="00C74B66" w:rsidRPr="00BC79D4" w:rsidRDefault="00C74B66" w:rsidP="0088413D">
      <w:pPr>
        <w:pStyle w:val="ListParagraph"/>
        <w:numPr>
          <w:ilvl w:val="0"/>
          <w:numId w:val="4"/>
        </w:numPr>
        <w:shd w:val="clear" w:color="auto" w:fill="DAEEF3" w:themeFill="accent5" w:themeFillTint="33"/>
        <w:rPr>
          <w:rFonts w:ascii="OpenDyslexic" w:hAnsi="OpenDyslexic"/>
        </w:rPr>
      </w:pPr>
      <w:r w:rsidRPr="00BC79D4">
        <w:rPr>
          <w:rFonts w:ascii="OpenDyslexic" w:hAnsi="OpenDyslexic"/>
        </w:rPr>
        <w:t>Your a</w:t>
      </w:r>
      <w:r w:rsidR="00BC79D4" w:rsidRPr="00BC79D4">
        <w:rPr>
          <w:rFonts w:ascii="OpenDyslexic" w:hAnsi="OpenDyslexic"/>
        </w:rPr>
        <w:t>nswer should go for no more than 2</w:t>
      </w:r>
      <w:r w:rsidR="0084643A" w:rsidRPr="00BC79D4">
        <w:rPr>
          <w:rFonts w:ascii="OpenDyslexic" w:hAnsi="OpenDyslexic"/>
        </w:rPr>
        <w:t xml:space="preserve"> minute</w:t>
      </w:r>
      <w:r w:rsidR="00BC79D4" w:rsidRPr="00BC79D4">
        <w:rPr>
          <w:rFonts w:ascii="OpenDyslexic" w:hAnsi="OpenDyslexic"/>
        </w:rPr>
        <w:t>s.</w:t>
      </w:r>
    </w:p>
    <w:p w14:paraId="1B6F173F" w14:textId="77777777" w:rsidR="0088413D" w:rsidRPr="0084643A" w:rsidRDefault="0088413D" w:rsidP="00C74B66">
      <w:pPr>
        <w:rPr>
          <w:rFonts w:ascii="OpenDyslexic" w:hAnsi="OpenDyslexic"/>
        </w:rPr>
      </w:pPr>
    </w:p>
    <w:p w14:paraId="24D93FFC" w14:textId="69973F2C" w:rsidR="0088413D" w:rsidRPr="0088413D" w:rsidRDefault="00C74B66" w:rsidP="00515C14">
      <w:pPr>
        <w:numPr>
          <w:ilvl w:val="0"/>
          <w:numId w:val="5"/>
        </w:numPr>
        <w:tabs>
          <w:tab w:val="left" w:pos="567"/>
        </w:tabs>
        <w:ind w:left="567" w:hanging="283"/>
        <w:rPr>
          <w:rFonts w:ascii="OpenDyslexic" w:eastAsia="Times New Roman" w:hAnsi="OpenDyslexic" w:cs="Times New Roman"/>
          <w:sz w:val="20"/>
          <w:szCs w:val="20"/>
        </w:rPr>
      </w:pPr>
      <w:r w:rsidRPr="0084643A">
        <w:rPr>
          <w:rFonts w:ascii="OpenDyslexic" w:eastAsia="Times New Roman" w:hAnsi="OpenDyslexic" w:cs="Times New Roman"/>
        </w:rPr>
        <w:t xml:space="preserve">What is your informed personal response to the </w:t>
      </w:r>
      <w:r w:rsidR="0088413D">
        <w:rPr>
          <w:rFonts w:ascii="OpenDyslexic" w:eastAsia="Times New Roman" w:hAnsi="OpenDyslexic" w:cs="Times New Roman"/>
        </w:rPr>
        <w:t xml:space="preserve">Q&amp;A panel </w:t>
      </w:r>
      <w:r w:rsidR="00515C14">
        <w:rPr>
          <w:rFonts w:ascii="OpenDyslexic" w:eastAsia="Times New Roman" w:hAnsi="OpenDyslexic" w:cs="Times New Roman"/>
        </w:rPr>
        <w:t xml:space="preserve">inquiry </w:t>
      </w:r>
      <w:r w:rsidRPr="0084643A">
        <w:rPr>
          <w:rFonts w:ascii="OpenDyslexic" w:eastAsia="Times New Roman" w:hAnsi="OpenDyslexic" w:cs="Times New Roman"/>
        </w:rPr>
        <w:t>question</w:t>
      </w:r>
      <w:r w:rsidR="00515C14">
        <w:rPr>
          <w:rFonts w:ascii="OpenDyslexic" w:eastAsia="Times New Roman" w:hAnsi="OpenDyslexic" w:cs="Times New Roman"/>
        </w:rPr>
        <w:t>:</w:t>
      </w:r>
      <w:r w:rsidR="00515C14">
        <w:rPr>
          <w:rFonts w:ascii="OpenDyslexic" w:eastAsia="Times New Roman" w:hAnsi="OpenDyslexic" w:cs="Times New Roman"/>
          <w:sz w:val="20"/>
          <w:szCs w:val="20"/>
        </w:rPr>
        <w:t xml:space="preserve"> </w:t>
      </w:r>
      <w:r w:rsidR="0088413D" w:rsidRPr="0088413D">
        <w:rPr>
          <w:rFonts w:ascii="OpenDyslexic" w:eastAsia="Times New Roman" w:hAnsi="OpenDyslexic" w:cs="Times New Roman"/>
          <w:color w:val="FF0000"/>
        </w:rPr>
        <w:t>To what extent a</w:t>
      </w:r>
      <w:r w:rsidR="00515C14">
        <w:rPr>
          <w:rFonts w:ascii="OpenDyslexic" w:eastAsia="Times New Roman" w:hAnsi="OpenDyslexic" w:cs="Times New Roman"/>
          <w:color w:val="FF0000"/>
        </w:rPr>
        <w:t xml:space="preserve">re Australia’s current policies </w:t>
      </w:r>
      <w:r w:rsidR="0088413D" w:rsidRPr="0088413D">
        <w:rPr>
          <w:rFonts w:ascii="OpenDyslexic" w:eastAsia="Times New Roman" w:hAnsi="OpenDyslexic" w:cs="Times New Roman"/>
          <w:color w:val="FF0000"/>
        </w:rPr>
        <w:t>concerning asylum seekers ethical</w:t>
      </w:r>
      <w:r w:rsidRPr="0088413D">
        <w:rPr>
          <w:rFonts w:ascii="OpenDyslexic" w:eastAsia="Times New Roman" w:hAnsi="OpenDyslexic" w:cs="Times New Roman"/>
          <w:color w:val="FF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8413D" w14:paraId="2C269E91" w14:textId="77777777" w:rsidTr="00D50E38">
        <w:trPr>
          <w:trHeight w:val="2268"/>
        </w:trPr>
        <w:tc>
          <w:tcPr>
            <w:tcW w:w="995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0BA3F625" w14:textId="1CE7CD58" w:rsidR="0088413D" w:rsidRDefault="0088413D" w:rsidP="0088413D">
            <w:pPr>
              <w:rPr>
                <w:rFonts w:ascii="OpenDyslexic" w:eastAsia="Times New Roman" w:hAnsi="OpenDyslexic" w:cs="Times New Roman"/>
                <w:sz w:val="20"/>
                <w:szCs w:val="20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19B8515E" w14:textId="77777777" w:rsidR="0088413D" w:rsidRPr="0088413D" w:rsidRDefault="0088413D" w:rsidP="0088413D">
      <w:pPr>
        <w:rPr>
          <w:rFonts w:ascii="OpenDyslexic" w:eastAsia="Times New Roman" w:hAnsi="OpenDyslexic" w:cs="Times New Roman"/>
          <w:sz w:val="20"/>
          <w:szCs w:val="20"/>
        </w:rPr>
      </w:pPr>
    </w:p>
    <w:p w14:paraId="0BC39489" w14:textId="7D3B8ABC" w:rsidR="00C74B66" w:rsidRPr="0088413D" w:rsidRDefault="00C74B66" w:rsidP="0088413D">
      <w:pPr>
        <w:numPr>
          <w:ilvl w:val="0"/>
          <w:numId w:val="5"/>
        </w:numPr>
        <w:tabs>
          <w:tab w:val="left" w:pos="567"/>
        </w:tabs>
        <w:ind w:left="567" w:hanging="283"/>
        <w:rPr>
          <w:rFonts w:ascii="OpenDyslexic" w:eastAsia="Times New Roman" w:hAnsi="OpenDyslexic" w:cs="Times New Roman"/>
          <w:sz w:val="20"/>
          <w:szCs w:val="20"/>
        </w:rPr>
      </w:pPr>
      <w:r w:rsidRPr="0084643A">
        <w:rPr>
          <w:rFonts w:ascii="OpenDyslexic" w:eastAsia="Times New Roman" w:hAnsi="OpenDyslexic" w:cs="Times New Roman"/>
        </w:rPr>
        <w:t xml:space="preserve">Which </w:t>
      </w:r>
      <w:r w:rsidR="0088413D">
        <w:rPr>
          <w:rFonts w:ascii="OpenDyslexic" w:eastAsia="Times New Roman" w:hAnsi="OpenDyslexic" w:cs="Times New Roman"/>
        </w:rPr>
        <w:t>panellist</w:t>
      </w:r>
      <w:r w:rsidRPr="0084643A">
        <w:rPr>
          <w:rFonts w:ascii="OpenDyslexic" w:eastAsia="Times New Roman" w:hAnsi="OpenDyslexic" w:cs="Times New Roman"/>
        </w:rPr>
        <w:t xml:space="preserve"> aligns most cl</w:t>
      </w:r>
      <w:r w:rsidR="0088413D">
        <w:rPr>
          <w:rFonts w:ascii="OpenDyslexic" w:eastAsia="Times New Roman" w:hAnsi="OpenDyslexic" w:cs="Times New Roman"/>
        </w:rPr>
        <w:t>osely with your point of view?</w:t>
      </w:r>
      <w:r w:rsidR="0088413D">
        <w:rPr>
          <w:rFonts w:ascii="OpenDyslexic" w:eastAsia="Times New Roman" w:hAnsi="OpenDyslexic" w:cs="Times New Roman"/>
        </w:rPr>
        <w:br/>
      </w:r>
      <w:r w:rsidRPr="0084643A">
        <w:rPr>
          <w:rFonts w:ascii="OpenDyslexic" w:eastAsia="Times New Roman" w:hAnsi="OpenDyslexic" w:cs="Times New Roman"/>
        </w:rPr>
        <w:t>In what ways?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8413D" w14:paraId="6C3A0599" w14:textId="77777777" w:rsidTr="00D50E38">
        <w:trPr>
          <w:trHeight w:val="2268"/>
        </w:trPr>
        <w:tc>
          <w:tcPr>
            <w:tcW w:w="995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128DFD45" w14:textId="03BD7D6B" w:rsidR="0088413D" w:rsidRDefault="0088413D" w:rsidP="0088413D">
            <w:pPr>
              <w:rPr>
                <w:rFonts w:ascii="OpenDyslexic" w:eastAsia="Times New Roman" w:hAnsi="OpenDyslexic" w:cs="Times New Roman"/>
                <w:sz w:val="20"/>
                <w:szCs w:val="20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71660FC6" w14:textId="77777777" w:rsidR="0088413D" w:rsidRPr="0088413D" w:rsidRDefault="0088413D" w:rsidP="0088413D">
      <w:pPr>
        <w:rPr>
          <w:rFonts w:ascii="OpenDyslexic" w:eastAsia="Times New Roman" w:hAnsi="OpenDyslexic" w:cs="Times New Roman"/>
          <w:sz w:val="20"/>
          <w:szCs w:val="20"/>
        </w:rPr>
      </w:pPr>
    </w:p>
    <w:p w14:paraId="69260756" w14:textId="7CDBBAAC" w:rsidR="00C74B66" w:rsidRPr="0084643A" w:rsidRDefault="00C74B66" w:rsidP="0088413D">
      <w:pPr>
        <w:numPr>
          <w:ilvl w:val="0"/>
          <w:numId w:val="5"/>
        </w:numPr>
        <w:tabs>
          <w:tab w:val="left" w:pos="567"/>
        </w:tabs>
        <w:ind w:left="567" w:hanging="283"/>
        <w:rPr>
          <w:rFonts w:ascii="OpenDyslexic" w:eastAsia="Times New Roman" w:hAnsi="OpenDyslexic" w:cs="Times New Roman"/>
          <w:sz w:val="20"/>
          <w:szCs w:val="20"/>
        </w:rPr>
      </w:pPr>
      <w:r w:rsidRPr="0084643A">
        <w:rPr>
          <w:rFonts w:ascii="OpenDyslexic" w:eastAsia="Times New Roman" w:hAnsi="OpenDyslexic" w:cs="Times New Roman"/>
        </w:rPr>
        <w:t xml:space="preserve">How much </w:t>
      </w:r>
      <w:r w:rsidR="00663EEC">
        <w:rPr>
          <w:rFonts w:ascii="OpenDyslexic" w:eastAsia="Times New Roman" w:hAnsi="OpenDyslexic" w:cs="Times New Roman"/>
        </w:rPr>
        <w:t>power</w:t>
      </w:r>
      <w:r w:rsidRPr="0084643A">
        <w:rPr>
          <w:rFonts w:ascii="OpenDyslexic" w:eastAsia="Times New Roman" w:hAnsi="OpenDyslexic" w:cs="Times New Roman"/>
        </w:rPr>
        <w:t xml:space="preserve"> does</w:t>
      </w:r>
      <w:r w:rsidR="007C0582">
        <w:rPr>
          <w:rFonts w:ascii="OpenDyslexic" w:eastAsia="Times New Roman" w:hAnsi="OpenDyslexic" w:cs="Times New Roman"/>
        </w:rPr>
        <w:t>/did</w:t>
      </w:r>
      <w:bookmarkStart w:id="0" w:name="_GoBack"/>
      <w:bookmarkEnd w:id="0"/>
      <w:r w:rsidRPr="0084643A">
        <w:rPr>
          <w:rFonts w:ascii="OpenDyslexic" w:eastAsia="Times New Roman" w:hAnsi="OpenDyslexic" w:cs="Times New Roman"/>
        </w:rPr>
        <w:t xml:space="preserve"> that </w:t>
      </w:r>
      <w:r w:rsidR="0088413D">
        <w:rPr>
          <w:rFonts w:ascii="OpenDyslexic" w:eastAsia="Times New Roman" w:hAnsi="OpenDyslexic" w:cs="Times New Roman"/>
        </w:rPr>
        <w:t>panellist</w:t>
      </w:r>
      <w:r w:rsidRPr="0084643A">
        <w:rPr>
          <w:rFonts w:ascii="OpenDyslexic" w:eastAsia="Times New Roman" w:hAnsi="OpenDyslexic" w:cs="Times New Roman"/>
        </w:rPr>
        <w:t xml:space="preserve"> </w:t>
      </w:r>
      <w:r w:rsidR="00663EEC">
        <w:rPr>
          <w:rFonts w:ascii="OpenDyslexic" w:eastAsia="Times New Roman" w:hAnsi="OpenDyslexic" w:cs="Times New Roman"/>
        </w:rPr>
        <w:t>wield</w:t>
      </w:r>
      <w:r w:rsidR="0088413D">
        <w:rPr>
          <w:rFonts w:ascii="OpenDyslexic" w:eastAsia="Times New Roman" w:hAnsi="OpenDyslexic" w:cs="Times New Roman"/>
        </w:rPr>
        <w:t xml:space="preserve"> in </w:t>
      </w:r>
      <w:r w:rsidR="008E72EF">
        <w:rPr>
          <w:rFonts w:ascii="OpenDyslexic" w:eastAsia="Times New Roman" w:hAnsi="OpenDyslexic" w:cs="Times New Roman"/>
        </w:rPr>
        <w:t>Australia’s</w:t>
      </w:r>
      <w:r w:rsidR="0088413D">
        <w:rPr>
          <w:rFonts w:ascii="OpenDyslexic" w:eastAsia="Times New Roman" w:hAnsi="OpenDyslexic" w:cs="Times New Roman"/>
        </w:rPr>
        <w:t xml:space="preserve"> asylum seeker debate?  </w:t>
      </w:r>
      <w:r w:rsidRPr="0084643A">
        <w:rPr>
          <w:rFonts w:ascii="OpenDyslexic" w:eastAsia="Times New Roman" w:hAnsi="OpenDyslexic" w:cs="Times New Roman"/>
        </w:rPr>
        <w:t>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88413D" w14:paraId="13FEF60E" w14:textId="77777777" w:rsidTr="00D50E38">
        <w:trPr>
          <w:trHeight w:val="2268"/>
        </w:trPr>
        <w:tc>
          <w:tcPr>
            <w:tcW w:w="9956" w:type="dxa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</w:tcPr>
          <w:p w14:paraId="542113BC" w14:textId="17811A2F" w:rsidR="0088413D" w:rsidRDefault="0088413D">
            <w:pPr>
              <w:rPr>
                <w:rFonts w:ascii="OpenDyslexic" w:hAnsi="OpenDyslexic"/>
              </w:rPr>
            </w:pPr>
            <w:r w:rsidRPr="00544259">
              <w:rPr>
                <w:rFonts w:ascii="Chalkboard" w:hAnsi="Chalkboard"/>
                <w:color w:val="3366FF"/>
              </w:rPr>
              <w:t>Fill this in</w:t>
            </w:r>
          </w:p>
        </w:tc>
      </w:tr>
    </w:tbl>
    <w:p w14:paraId="12382A1E" w14:textId="77777777" w:rsidR="00C74B66" w:rsidRPr="0088413D" w:rsidRDefault="00C74B66">
      <w:pPr>
        <w:rPr>
          <w:rFonts w:ascii="OpenDyslexic" w:hAnsi="OpenDyslexic"/>
          <w:sz w:val="2"/>
          <w:szCs w:val="2"/>
        </w:rPr>
      </w:pPr>
    </w:p>
    <w:sectPr w:rsidR="00C74B66" w:rsidRPr="0088413D" w:rsidSect="0088413D">
      <w:footerReference w:type="default" r:id="rId11"/>
      <w:pgSz w:w="11900" w:h="16840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0C871" w14:textId="77777777" w:rsidR="0088413D" w:rsidRDefault="0088413D" w:rsidP="00544259">
      <w:r>
        <w:separator/>
      </w:r>
    </w:p>
  </w:endnote>
  <w:endnote w:type="continuationSeparator" w:id="0">
    <w:p w14:paraId="4AA8182A" w14:textId="77777777" w:rsidR="0088413D" w:rsidRDefault="0088413D" w:rsidP="0054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Dyslexic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84FF" w14:textId="2FBAFB2C" w:rsidR="0088413D" w:rsidRPr="00544259" w:rsidRDefault="0088413D" w:rsidP="00544259">
    <w:pPr>
      <w:pStyle w:val="Footer"/>
      <w:jc w:val="right"/>
      <w:rPr>
        <w:rFonts w:ascii="OpenDyslexic" w:hAnsi="OpenDyslexic"/>
        <w:sz w:val="20"/>
        <w:szCs w:val="20"/>
      </w:rPr>
    </w:pPr>
    <w:r w:rsidRPr="00544259">
      <w:rPr>
        <w:rFonts w:ascii="OpenDyslexic" w:hAnsi="OpenDyslexic" w:cs="Times New Roman"/>
        <w:sz w:val="20"/>
        <w:szCs w:val="20"/>
        <w:lang w:val="en-US"/>
      </w:rPr>
      <w:t xml:space="preserve">Page </w:t>
    </w:r>
    <w:r w:rsidRPr="00544259">
      <w:rPr>
        <w:rFonts w:ascii="OpenDyslexic" w:hAnsi="OpenDyslexic" w:cs="Times New Roman"/>
        <w:sz w:val="20"/>
        <w:szCs w:val="20"/>
        <w:lang w:val="en-US"/>
      </w:rPr>
      <w:fldChar w:fldCharType="begin"/>
    </w:r>
    <w:r w:rsidRPr="00544259">
      <w:rPr>
        <w:rFonts w:ascii="OpenDyslexic" w:hAnsi="OpenDyslexic" w:cs="Times New Roman"/>
        <w:sz w:val="20"/>
        <w:szCs w:val="20"/>
        <w:lang w:val="en-US"/>
      </w:rPr>
      <w:instrText xml:space="preserve"> PAGE </w:instrText>
    </w:r>
    <w:r w:rsidRPr="00544259">
      <w:rPr>
        <w:rFonts w:ascii="OpenDyslexic" w:hAnsi="OpenDyslexic" w:cs="Times New Roman"/>
        <w:sz w:val="20"/>
        <w:szCs w:val="20"/>
        <w:lang w:val="en-US"/>
      </w:rPr>
      <w:fldChar w:fldCharType="separate"/>
    </w:r>
    <w:r w:rsidR="007C0582">
      <w:rPr>
        <w:rFonts w:ascii="OpenDyslexic" w:hAnsi="OpenDyslexic" w:cs="Times New Roman"/>
        <w:noProof/>
        <w:sz w:val="20"/>
        <w:szCs w:val="20"/>
        <w:lang w:val="en-US"/>
      </w:rPr>
      <w:t>1</w:t>
    </w:r>
    <w:r w:rsidRPr="00544259">
      <w:rPr>
        <w:rFonts w:ascii="OpenDyslexic" w:hAnsi="OpenDyslexic" w:cs="Times New Roman"/>
        <w:sz w:val="20"/>
        <w:szCs w:val="20"/>
        <w:lang w:val="en-US"/>
      </w:rPr>
      <w:fldChar w:fldCharType="end"/>
    </w:r>
    <w:r w:rsidRPr="00544259">
      <w:rPr>
        <w:rFonts w:ascii="OpenDyslexic" w:hAnsi="OpenDyslexic" w:cs="Times New Roman"/>
        <w:sz w:val="20"/>
        <w:szCs w:val="20"/>
        <w:lang w:val="en-US"/>
      </w:rPr>
      <w:t xml:space="preserve"> of </w:t>
    </w:r>
    <w:r w:rsidRPr="00544259">
      <w:rPr>
        <w:rFonts w:ascii="OpenDyslexic" w:hAnsi="OpenDyslexic" w:cs="Times New Roman"/>
        <w:sz w:val="20"/>
        <w:szCs w:val="20"/>
        <w:lang w:val="en-US"/>
      </w:rPr>
      <w:fldChar w:fldCharType="begin"/>
    </w:r>
    <w:r w:rsidRPr="00544259">
      <w:rPr>
        <w:rFonts w:ascii="OpenDyslexic" w:hAnsi="OpenDyslexic" w:cs="Times New Roman"/>
        <w:sz w:val="20"/>
        <w:szCs w:val="20"/>
        <w:lang w:val="en-US"/>
      </w:rPr>
      <w:instrText xml:space="preserve"> NUMPAGES </w:instrText>
    </w:r>
    <w:r w:rsidRPr="00544259">
      <w:rPr>
        <w:rFonts w:ascii="OpenDyslexic" w:hAnsi="OpenDyslexic" w:cs="Times New Roman"/>
        <w:sz w:val="20"/>
        <w:szCs w:val="20"/>
        <w:lang w:val="en-US"/>
      </w:rPr>
      <w:fldChar w:fldCharType="separate"/>
    </w:r>
    <w:r w:rsidR="007C0582">
      <w:rPr>
        <w:rFonts w:ascii="OpenDyslexic" w:hAnsi="OpenDyslexic" w:cs="Times New Roman"/>
        <w:noProof/>
        <w:sz w:val="20"/>
        <w:szCs w:val="20"/>
        <w:lang w:val="en-US"/>
      </w:rPr>
      <w:t>2</w:t>
    </w:r>
    <w:r w:rsidRPr="00544259">
      <w:rPr>
        <w:rFonts w:ascii="OpenDyslexic" w:hAnsi="OpenDyslexic" w:cs="Times New Roman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E331" w14:textId="77777777" w:rsidR="0088413D" w:rsidRDefault="0088413D" w:rsidP="00544259">
      <w:r>
        <w:separator/>
      </w:r>
    </w:p>
  </w:footnote>
  <w:footnote w:type="continuationSeparator" w:id="0">
    <w:p w14:paraId="0FEC424F" w14:textId="77777777" w:rsidR="0088413D" w:rsidRDefault="0088413D" w:rsidP="00544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1D7"/>
    <w:multiLevelType w:val="multilevel"/>
    <w:tmpl w:val="D8326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691D8C"/>
    <w:multiLevelType w:val="hybridMultilevel"/>
    <w:tmpl w:val="89AE510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10D2E"/>
    <w:multiLevelType w:val="hybridMultilevel"/>
    <w:tmpl w:val="A55065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E76DB0"/>
    <w:multiLevelType w:val="hybridMultilevel"/>
    <w:tmpl w:val="96362D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076B0A"/>
    <w:multiLevelType w:val="hybridMultilevel"/>
    <w:tmpl w:val="471EDA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28"/>
    <w:rsid w:val="00515C14"/>
    <w:rsid w:val="00544259"/>
    <w:rsid w:val="00663EEC"/>
    <w:rsid w:val="006C689D"/>
    <w:rsid w:val="007C0582"/>
    <w:rsid w:val="0084643A"/>
    <w:rsid w:val="0088413D"/>
    <w:rsid w:val="008E72EF"/>
    <w:rsid w:val="00BC79D4"/>
    <w:rsid w:val="00C01EDA"/>
    <w:rsid w:val="00C31928"/>
    <w:rsid w:val="00C46A1D"/>
    <w:rsid w:val="00C74B66"/>
    <w:rsid w:val="00D50E38"/>
    <w:rsid w:val="00F97728"/>
    <w:rsid w:val="00FE1204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9B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B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74B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1E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1EDA"/>
    <w:pPr>
      <w:ind w:left="720"/>
      <w:contextualSpacing/>
    </w:pPr>
  </w:style>
  <w:style w:type="table" w:styleId="TableGrid">
    <w:name w:val="Table Grid"/>
    <w:basedOn w:val="TableNormal"/>
    <w:uiPriority w:val="59"/>
    <w:rsid w:val="0054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59"/>
  </w:style>
  <w:style w:type="paragraph" w:styleId="Footer">
    <w:name w:val="footer"/>
    <w:basedOn w:val="Normal"/>
    <w:link w:val="FooterChar"/>
    <w:uiPriority w:val="99"/>
    <w:unhideWhenUsed/>
    <w:rsid w:val="00544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B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B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74B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1E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1EDA"/>
    <w:pPr>
      <w:ind w:left="720"/>
      <w:contextualSpacing/>
    </w:pPr>
  </w:style>
  <w:style w:type="table" w:styleId="TableGrid">
    <w:name w:val="Table Grid"/>
    <w:basedOn w:val="TableNormal"/>
    <w:uiPriority w:val="59"/>
    <w:rsid w:val="0054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4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59"/>
  </w:style>
  <w:style w:type="paragraph" w:styleId="Footer">
    <w:name w:val="footer"/>
    <w:basedOn w:val="Normal"/>
    <w:link w:val="FooterChar"/>
    <w:uiPriority w:val="99"/>
    <w:unhideWhenUsed/>
    <w:rsid w:val="00544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elspethgrant.weebly.com/interaction-oral-asylum-seekers.html" TargetMode="External"/><Relationship Id="rId10" Type="http://schemas.openxmlformats.org/officeDocument/2006/relationships/hyperlink" Target="http://elspethgrant.weebly.com/interaction-oral-task-det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394</Words>
  <Characters>2249</Characters>
  <Application>Microsoft Macintosh Word</Application>
  <DocSecurity>0</DocSecurity>
  <Lines>18</Lines>
  <Paragraphs>5</Paragraphs>
  <ScaleCrop>false</ScaleCrop>
  <Company>Mark Oliphant College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11</cp:revision>
  <dcterms:created xsi:type="dcterms:W3CDTF">2015-05-10T02:18:00Z</dcterms:created>
  <dcterms:modified xsi:type="dcterms:W3CDTF">2015-05-10T04:44:00Z</dcterms:modified>
</cp:coreProperties>
</file>